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Rule="auto"/>
        <w:jc w:val="center"/>
        <w:rPr>
          <w:i w:val="1"/>
          <w:color w:val="000000"/>
          <w:sz w:val="32"/>
          <w:szCs w:val="32"/>
          <w:vertAlign w:val="baseline"/>
        </w:rPr>
      </w:pPr>
      <w:r w:rsidDel="00000000" w:rsidR="00000000" w:rsidRPr="00000000">
        <w:rPr>
          <w:i w:val="1"/>
          <w:color w:val="000000"/>
          <w:sz w:val="32"/>
          <w:szCs w:val="32"/>
          <w:vertAlign w:val="baseline"/>
          <w:rtl w:val="0"/>
        </w:rPr>
        <w:t xml:space="preserve">Delaware Association of School Psychologists</w:t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2022 </w:t>
      </w:r>
      <w:r w:rsidDel="00000000" w:rsidR="00000000" w:rsidRPr="00000000">
        <w:rPr>
          <w:color w:val="000000"/>
          <w:sz w:val="32"/>
          <w:szCs w:val="32"/>
          <w:vertAlign w:val="baseline"/>
          <w:rtl w:val="0"/>
        </w:rPr>
        <w:t xml:space="preserve">Friend of DASP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ageBreakBefore w:val="0"/>
        <w:spacing w:before="0" w:lineRule="auto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The “Friend of DASP” Award is given to individuals or groups outside the profession who have</w:t>
      </w:r>
      <w:r w:rsidDel="00000000" w:rsidR="00000000" w:rsidRPr="00000000">
        <w:rPr>
          <w:b w:val="0"/>
          <w:color w:val="000000"/>
          <w:sz w:val="24"/>
          <w:szCs w:val="24"/>
          <w:vertAlign w:val="baseline"/>
          <w:rtl w:val="0"/>
        </w:rPr>
        <w:t xml:space="preserve"> shown their advocacy efforts to improve education and/or mental health services for children, youth, and their families. 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These awardees have worked to make systemic changes in policies that govern the provision of education and mental health services at the local, state, and/or national level. In addition, these individuals or groups have worked to support DASP’s mission and goals.  </w:t>
      </w:r>
      <w:r w:rsidDel="00000000" w:rsidR="00000000" w:rsidRPr="00000000">
        <w:rPr>
          <w:b w:val="0"/>
          <w:color w:val="000000"/>
          <w:sz w:val="24"/>
          <w:szCs w:val="24"/>
          <w:vertAlign w:val="baseline"/>
          <w:rtl w:val="0"/>
        </w:rPr>
        <w:t xml:space="preserve">Nominators must give clear documentation of the above efforts. </w:t>
      </w:r>
    </w:p>
    <w:p w:rsidR="00000000" w:rsidDel="00000000" w:rsidP="00000000" w:rsidRDefault="00000000" w:rsidRPr="00000000" w14:paraId="00000005">
      <w:pPr>
        <w:pStyle w:val="Heading2"/>
        <w:pageBreakBefore w:val="0"/>
        <w:spacing w:before="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1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The following person/group is nominated for a Friend of DASP Award for their work advocating for the education, rights, welfare and mental health of all children and youth at the local, state, and/or national level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(please use the exact name </w:t>
      </w:r>
      <w:r w:rsidDel="00000000" w:rsidR="00000000" w:rsidRPr="00000000">
        <w:rPr>
          <w:rtl w:val="0"/>
        </w:rPr>
        <w:t xml:space="preserve">&amp;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degrees as they should appear on the award):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1) Information about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N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ominee:</w:t>
      </w:r>
      <w:r w:rsidDel="00000000" w:rsidR="00000000" w:rsidRPr="00000000">
        <w:rPr>
          <w:rtl w:val="0"/>
        </w:rPr>
      </w:r>
    </w:p>
    <w:tbl>
      <w:tblPr>
        <w:tblStyle w:val="Table1"/>
        <w:tblW w:w="8568.0" w:type="dxa"/>
        <w:jc w:val="center"/>
        <w:tblLayout w:type="fixed"/>
        <w:tblLook w:val="0000"/>
      </w:tblPr>
      <w:tblGrid>
        <w:gridCol w:w="1908"/>
        <w:gridCol w:w="6660"/>
        <w:tblGridChange w:id="0">
          <w:tblGrid>
            <w:gridCol w:w="1908"/>
            <w:gridCol w:w="66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Name: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i w:val="0"/>
                <w:color w:val="0000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Title/Degree: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Affiliation: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Email 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2) Information about the DASP Member making the nomination:</w:t>
      </w: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center"/>
        <w:tblLayout w:type="fixed"/>
        <w:tblLook w:val="0000"/>
      </w:tblPr>
      <w:tblGrid>
        <w:gridCol w:w="3168"/>
        <w:gridCol w:w="5688"/>
        <w:tblGridChange w:id="0">
          <w:tblGrid>
            <w:gridCol w:w="3168"/>
            <w:gridCol w:w="568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Your name and position: 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i w:val="0"/>
                <w:color w:val="0000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Your phone number: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Your email address: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3) Nomination Letter: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one page, please tell us why this person or group should be considered for this award using the above criteria.  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4) Signature of Individual Submitting the Nomination: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Your Signature: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720" w:firstLine="720"/>
        <w:jc w:val="both"/>
        <w:rPr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   If sending by email, your email can be used as your signature.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(This information will only be used in connection with the Friend of DASP award.  This information is not used for any other purpose).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sz w:val="23"/>
          <w:szCs w:val="23"/>
          <w:vertAlign w:val="baseli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Please send the completed nomination form and letter to: </w:t>
      </w:r>
      <w:hyperlink r:id="rId6">
        <w:r w:rsidDel="00000000" w:rsidR="00000000" w:rsidRPr="00000000">
          <w:rPr>
            <w:b w:val="1"/>
            <w:color w:val="1155cc"/>
            <w:sz w:val="23"/>
            <w:szCs w:val="23"/>
            <w:u w:val="single"/>
            <w:rtl w:val="0"/>
          </w:rPr>
          <w:t xml:space="preserve">dasppresident@gmail.com</w:t>
        </w:r>
      </w:hyperlink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color w:val="ff0000"/>
          <w:u w:val="single"/>
          <w:vertAlign w:val="baseline"/>
        </w:rPr>
      </w:pPr>
      <w:r w:rsidDel="00000000" w:rsidR="00000000" w:rsidRPr="00000000">
        <w:rPr>
          <w:b w:val="1"/>
          <w:color w:val="ff0000"/>
          <w:u w:val="single"/>
          <w:vertAlign w:val="baseline"/>
          <w:rtl w:val="0"/>
        </w:rPr>
        <w:t xml:space="preserve">All nominations must be received by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Friday</w:t>
      </w:r>
      <w:r w:rsidDel="00000000" w:rsidR="00000000" w:rsidRPr="00000000">
        <w:rPr>
          <w:b w:val="1"/>
          <w:color w:val="ff0000"/>
          <w:u w:val="single"/>
          <w:vertAlign w:val="baseline"/>
          <w:rtl w:val="0"/>
        </w:rPr>
        <w:t xml:space="preserve">,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March 25</w:t>
      </w:r>
      <w:r w:rsidDel="00000000" w:rsidR="00000000" w:rsidRPr="00000000">
        <w:rPr>
          <w:b w:val="1"/>
          <w:color w:val="ff0000"/>
          <w:u w:val="single"/>
          <w:vertAlign w:val="baseline"/>
          <w:rtl w:val="0"/>
        </w:rPr>
        <w:t xml:space="preserve">, 20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22</w:t>
      </w:r>
      <w:r w:rsidDel="00000000" w:rsidR="00000000" w:rsidRPr="00000000">
        <w:rPr>
          <w:b w:val="1"/>
          <w:color w:val="ff0000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i w:val="0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Recipients of the Friend of DASP award</w:t>
      </w:r>
      <w:r w:rsidDel="00000000" w:rsidR="00000000" w:rsidRPr="00000000">
        <w:rPr>
          <w:i w:val="1"/>
          <w:sz w:val="22"/>
          <w:szCs w:val="22"/>
          <w:rtl w:val="0"/>
        </w:rPr>
        <w:t xml:space="preserve"> will be announced at the spring membership dinner on    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April 28, 2022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need not be present to receive the award).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296" w:top="1296" w:left="1584" w:right="1584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spacing w:after="160" w:line="259" w:lineRule="auto"/>
      <w:jc w:val="center"/>
      <w:rPr/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i w:val="1"/>
        <w:sz w:val="20"/>
        <w:szCs w:val="20"/>
      </w:rPr>
      <w:drawing>
        <wp:inline distB="0" distT="0" distL="0" distR="0">
          <wp:extent cx="1304925" cy="791512"/>
          <wp:effectExtent b="0" l="0" r="0" t="0"/>
          <wp:docPr descr="cid:B450C06F-390A-4885-8514-6CA008AD4EA6@redclay.k12.de.us" id="1" name="image1.jpg"/>
          <a:graphic>
            <a:graphicData uri="http://schemas.openxmlformats.org/drawingml/2006/picture">
              <pic:pic>
                <pic:nvPicPr>
                  <pic:cNvPr descr="cid:B450C06F-390A-4885-8514-6CA008AD4EA6@redclay.k12.de.us" id="0" name="image1.jpg"/>
                  <pic:cNvPicPr preferRelativeResize="0"/>
                </pic:nvPicPr>
                <pic:blipFill>
                  <a:blip r:embed="rId1"/>
                  <a:srcRect b="23833" l="10702" r="10033" t="28166"/>
                  <a:stretch>
                    <a:fillRect/>
                  </a:stretch>
                </pic:blipFill>
                <pic:spPr>
                  <a:xfrm>
                    <a:off x="0" y="0"/>
                    <a:ext cx="1304925" cy="7915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75" w:lineRule="auto"/>
    </w:pPr>
    <w:rPr>
      <w:b w:val="1"/>
      <w:color w:val="444444"/>
      <w:sz w:val="43"/>
      <w:szCs w:val="43"/>
      <w:vertAlign w:val="baseline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sz w:val="34"/>
      <w:szCs w:val="34"/>
      <w:vertAlign w:val="baseline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sz w:val="31"/>
      <w:szCs w:val="31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sppresident@gmai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